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37" w:tblpY="752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984"/>
      </w:tblGrid>
      <w:tr w:rsidR="00F046B5" w:rsidRPr="00F046B5" w:rsidTr="00F046B5">
        <w:trPr>
          <w:trHeight w:val="405"/>
        </w:trPr>
        <w:tc>
          <w:tcPr>
            <w:tcW w:w="10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F046B5" w:rsidRPr="00F046B5" w:rsidTr="00F046B5">
        <w:trPr>
          <w:trHeight w:val="405"/>
        </w:trPr>
        <w:tc>
          <w:tcPr>
            <w:tcW w:w="10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046B5" w:rsidRPr="00F046B5" w:rsidTr="00F046B5">
        <w:trPr>
          <w:trHeight w:val="207"/>
        </w:trPr>
        <w:tc>
          <w:tcPr>
            <w:tcW w:w="10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046B5" w:rsidRPr="00F046B5" w:rsidTr="00F046B5">
        <w:trPr>
          <w:trHeight w:val="46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жилищный контроль</w:t>
            </w:r>
          </w:p>
        </w:tc>
      </w:tr>
      <w:tr w:rsidR="00F046B5" w:rsidRPr="00F046B5" w:rsidTr="00F046B5">
        <w:trPr>
          <w:trHeight w:val="55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Орловского сельского поселения Орловского района Кировской области</w:t>
            </w:r>
          </w:p>
        </w:tc>
      </w:tr>
      <w:tr w:rsidR="00F046B5" w:rsidRPr="00F046B5" w:rsidTr="00F046B5">
        <w:trPr>
          <w:trHeight w:val="458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Кировская область</w:t>
            </w:r>
          </w:p>
        </w:tc>
      </w:tr>
      <w:tr w:rsidR="00F046B5" w:rsidRPr="00F046B5" w:rsidTr="00F046B5">
        <w:trPr>
          <w:trHeight w:val="49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Орловское сельское поселение</w:t>
            </w:r>
          </w:p>
        </w:tc>
      </w:tr>
      <w:tr w:rsidR="00F046B5" w:rsidRPr="00F046B5" w:rsidTr="00A62006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Поля для ответа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046B5" w:rsidRPr="00F046B5" w:rsidTr="00A62006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консультирование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046B5" w:rsidRPr="00F046B5" w:rsidTr="00E83184">
        <w:trPr>
          <w:trHeight w:val="5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самообследование</w:t>
            </w:r>
            <w:proofErr w:type="spell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(количество фактов прохождения </w:t>
            </w:r>
            <w:proofErr w:type="spell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самообследования</w:t>
            </w:r>
            <w:proofErr w:type="spell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самообследований</w:t>
            </w:r>
            <w:proofErr w:type="spell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 </w:t>
            </w: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визит,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обязательный профилактический визит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плановых, из них: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закупка,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мониторинговая закупка,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выборочный контроль, в том </w:t>
            </w: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</w:t>
            </w:r>
            <w:proofErr w:type="gram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инспекционный визит,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рейдовый осмотр,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документарная проверка,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выездная проверка,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4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внеплановых, из них: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E83184">
        <w:trPr>
          <w:trHeight w:val="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закупка,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E83184">
        <w:trPr>
          <w:trHeight w:val="27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2.2.1.1.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мониторинговая закупка,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выборочный контроль, в том </w:t>
            </w: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</w:t>
            </w:r>
            <w:proofErr w:type="gram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инспекционный визит,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рейдовый осмотр,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2.2.5.1.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документарная проверка,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выездная проверка,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50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досмотр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письменных объяснений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истребование документов,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7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отбор проб (образцов)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инструментальное обследование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3.10.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эксперимент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обследование,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4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E83184">
        <w:trPr>
          <w:trHeight w:val="14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4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7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мониторинга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постоянного рейда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40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7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объекты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7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6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7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объекты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4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4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4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 о нарушении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2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19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4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1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арест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3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административное </w:t>
            </w: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выдворение</w:t>
            </w:r>
            <w:proofErr w:type="gram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дисквалификация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1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17.7.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1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17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1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1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1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E83184">
        <w:trPr>
          <w:trHeight w:val="1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046B5" w:rsidRPr="00F046B5" w:rsidTr="00A62006">
        <w:trPr>
          <w:trHeight w:val="27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C5157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уплаченных (взысканных) административных штрафов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5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E83184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оставлены без изменения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E83184">
        <w:trPr>
          <w:trHeight w:val="3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отменены, из них: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E83184">
        <w:trPr>
          <w:trHeight w:val="2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полностью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E83184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4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C978EE" w:rsidRDefault="00DC5157" w:rsidP="00DC51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C978EE" w:rsidRDefault="00DC5157" w:rsidP="00DC51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C978EE" w:rsidRDefault="00DC5157" w:rsidP="00DC51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C978EE" w:rsidRDefault="00DC5157" w:rsidP="00DC51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C978EE" w:rsidRDefault="00DC5157" w:rsidP="00DC51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решению суда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представлению органов прокуратуры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47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7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</w:t>
            </w:r>
            <w:proofErr w:type="gram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84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контрольных (надзорных) мероприятий, проведенных с нарушением требований законодательства о порядке их проведения, по </w:t>
            </w: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E83184">
        <w:trPr>
          <w:trHeight w:val="2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внеплановых контрольных (надзорных) мероприятий, </w:t>
            </w: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заявления</w:t>
            </w:r>
            <w:proofErr w:type="gram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которым</w:t>
            </w:r>
            <w:proofErr w:type="gram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получен отказ в согласовании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отказов не было</w:t>
            </w:r>
          </w:p>
        </w:tc>
      </w:tr>
      <w:tr w:rsidR="00DC5157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C5157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применялись</w:t>
            </w:r>
          </w:p>
        </w:tc>
      </w:tr>
      <w:tr w:rsidR="00DC5157" w:rsidRPr="00F046B5" w:rsidTr="00E83184">
        <w:trPr>
          <w:trHeight w:val="9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57" w:rsidRPr="00C978EE" w:rsidRDefault="00DC5157" w:rsidP="00DC51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начало отчетного года,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57" w:rsidRPr="00C978EE" w:rsidRDefault="00DC5157" w:rsidP="00DC51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57" w:rsidRPr="00C978EE" w:rsidRDefault="00DC5157" w:rsidP="00DC51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A6200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конец отчетного года, 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57" w:rsidRPr="00C978EE" w:rsidRDefault="00DC5157" w:rsidP="00DC51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E83184">
        <w:trPr>
          <w:trHeight w:val="25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ind w:firstLineChars="500" w:firstLine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57" w:rsidRPr="00C978EE" w:rsidRDefault="00DC5157" w:rsidP="00DC51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5157" w:rsidRPr="00F046B5" w:rsidTr="00E83184">
        <w:trPr>
          <w:trHeight w:val="3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</w:t>
            </w:r>
            <w:proofErr w:type="spellStart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цифровизации</w:t>
            </w:r>
            <w:proofErr w:type="spellEnd"/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вида контроля (текст до 10000 символов)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57" w:rsidRPr="00C978EE" w:rsidRDefault="00DC5157" w:rsidP="00DC51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применялись</w:t>
            </w:r>
          </w:p>
        </w:tc>
      </w:tr>
      <w:tr w:rsidR="00DC5157" w:rsidRPr="00F046B5" w:rsidTr="00E83184">
        <w:trPr>
          <w:trHeight w:val="3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57" w:rsidRPr="00F046B5" w:rsidRDefault="00DC5157" w:rsidP="00DC5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57" w:rsidRPr="00C978EE" w:rsidRDefault="00DC5157" w:rsidP="00DC51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8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046B5" w:rsidRPr="00F046B5" w:rsidTr="00A62006">
        <w:trPr>
          <w:trHeight w:val="24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E83184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Постановлением Правительства РФ от 10.03.2022 №336"Об особенностях организации и осуществления государственного контроля (надзора), муниципального контроля" в 2023годуплановые/внеплановые проверки не проводились</w:t>
            </w:r>
          </w:p>
        </w:tc>
      </w:tr>
      <w:tr w:rsidR="00F046B5" w:rsidRPr="00F046B5" w:rsidTr="00E83184">
        <w:trPr>
          <w:trHeight w:val="35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E83184" w:rsidRDefault="00F046B5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31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Необходима организация повышения квалификации сотрудников, осуществляющих муниципальный контроль, в том числе в форме семинаров, совместных совещаний по актуальным вопросам осуществления контрольно-надзорной деятельности; - проведение практических семинаров с соответствующими службами с целью налаживания взаимодействия и обмена опытом</w:t>
            </w:r>
            <w:proofErr w:type="gramEnd"/>
          </w:p>
        </w:tc>
      </w:tr>
      <w:tr w:rsidR="00F046B5" w:rsidRPr="00F046B5" w:rsidTr="00E83184">
        <w:trPr>
          <w:trHeight w:val="2054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A62006" w:rsidP="00F0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65F4EF2" wp14:editId="31645183">
                  <wp:simplePos x="0" y="0"/>
                  <wp:positionH relativeFrom="column">
                    <wp:posOffset>4706620</wp:posOffset>
                  </wp:positionH>
                  <wp:positionV relativeFrom="paragraph">
                    <wp:posOffset>60960</wp:posOffset>
                  </wp:positionV>
                  <wp:extent cx="2035175" cy="962025"/>
                  <wp:effectExtent l="0" t="0" r="317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46B5"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(заместитель руководителя)                                     Фокина Лариса Валерьевна</w:t>
            </w:r>
            <w:r w:rsidR="00F046B5"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контрольного органа, учреждения, </w:t>
            </w:r>
            <w:r w:rsidR="00F046B5"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ответственного за подготовку доклада                                                     (Ф.И.О.)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B5" w:rsidRPr="00F046B5" w:rsidRDefault="00F046B5" w:rsidP="00F04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62006" w:rsidRPr="00F046B5" w:rsidRDefault="00A62006" w:rsidP="00A62006">
      <w:pPr>
        <w:tabs>
          <w:tab w:val="left" w:pos="8640"/>
        </w:tabs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ab/>
      </w:r>
    </w:p>
    <w:sectPr w:rsidR="00A62006" w:rsidRPr="00F046B5" w:rsidSect="00E831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B5"/>
    <w:rsid w:val="00A62006"/>
    <w:rsid w:val="00DC5157"/>
    <w:rsid w:val="00E50AA6"/>
    <w:rsid w:val="00E83184"/>
    <w:rsid w:val="00F0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3</cp:revision>
  <dcterms:created xsi:type="dcterms:W3CDTF">2024-03-13T08:21:00Z</dcterms:created>
  <dcterms:modified xsi:type="dcterms:W3CDTF">2024-03-13T10:34:00Z</dcterms:modified>
</cp:coreProperties>
</file>